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7A2" w:rsidRDefault="00E977A2" w:rsidP="00615187">
      <w:pPr>
        <w:pStyle w:val="a6"/>
        <w:shd w:val="clear" w:color="auto" w:fill="auto"/>
        <w:spacing w:before="0" w:after="85"/>
        <w:ind w:left="140" w:right="120" w:firstLine="260"/>
        <w:jc w:val="center"/>
        <w:rPr>
          <w:rStyle w:val="a8"/>
        </w:rPr>
      </w:pPr>
      <w:r>
        <w:rPr>
          <w:rStyle w:val="a8"/>
        </w:rPr>
        <w:t>10 класс</w:t>
      </w:r>
    </w:p>
    <w:p w:rsidR="00C32C9F" w:rsidRDefault="00615187" w:rsidP="00615187">
      <w:pPr>
        <w:pStyle w:val="a6"/>
        <w:shd w:val="clear" w:color="auto" w:fill="auto"/>
        <w:spacing w:before="0" w:after="85"/>
        <w:ind w:right="120" w:firstLine="0"/>
        <w:jc w:val="center"/>
      </w:pPr>
      <w:r>
        <w:t>И</w:t>
      </w:r>
      <w:r w:rsidR="00E977A2">
        <w:t>тоговый тестовый кон</w:t>
      </w:r>
      <w:r w:rsidR="00E977A2">
        <w:softHyphen/>
        <w:t>троль по теме «География мировой экономики».</w:t>
      </w:r>
      <w:bookmarkStart w:id="0" w:name="_GoBack"/>
      <w:bookmarkEnd w:id="0"/>
    </w:p>
    <w:p w:rsidR="00C32C9F" w:rsidRDefault="00E977A2">
      <w:pPr>
        <w:pStyle w:val="a6"/>
        <w:shd w:val="clear" w:color="auto" w:fill="auto"/>
        <w:spacing w:before="0" w:after="0" w:line="190" w:lineRule="exact"/>
        <w:ind w:left="140" w:firstLine="260"/>
      </w:pPr>
      <w:r>
        <w:rPr>
          <w:rStyle w:val="6"/>
        </w:rPr>
        <w:t>1.</w:t>
      </w:r>
      <w:r>
        <w:t xml:space="preserve"> Выберите верное утверждение:</w:t>
      </w:r>
    </w:p>
    <w:p w:rsidR="00C32C9F" w:rsidRDefault="00E977A2">
      <w:pPr>
        <w:pStyle w:val="a6"/>
        <w:numPr>
          <w:ilvl w:val="0"/>
          <w:numId w:val="1"/>
        </w:numPr>
        <w:shd w:val="clear" w:color="auto" w:fill="auto"/>
        <w:tabs>
          <w:tab w:val="left" w:pos="688"/>
        </w:tabs>
        <w:spacing w:before="0" w:after="0"/>
        <w:ind w:left="140" w:firstLine="260"/>
      </w:pPr>
      <w:r>
        <w:t>импорт — это вывоз товаров в другие страны;</w:t>
      </w:r>
    </w:p>
    <w:p w:rsidR="00C32C9F" w:rsidRDefault="00E977A2">
      <w:pPr>
        <w:pStyle w:val="a6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ind w:left="140" w:right="120" w:firstLine="260"/>
      </w:pPr>
      <w:r>
        <w:t>импорт — это денежные средства, выделенные го</w:t>
      </w:r>
      <w:r>
        <w:softHyphen/>
        <w:t>сударством каким-либо регионам, отраслям, социальным группам;</w:t>
      </w:r>
    </w:p>
    <w:p w:rsidR="00C32C9F" w:rsidRDefault="00E977A2">
      <w:pPr>
        <w:pStyle w:val="a6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/>
        <w:ind w:left="140" w:right="120" w:firstLine="260"/>
      </w:pPr>
      <w:r>
        <w:t>импорт — это наука о народонаселении, его воспро</w:t>
      </w:r>
      <w:r>
        <w:softHyphen/>
        <w:t>изводстве;</w:t>
      </w:r>
    </w:p>
    <w:p w:rsidR="00C32C9F" w:rsidRDefault="00E977A2">
      <w:pPr>
        <w:pStyle w:val="a6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ind w:left="140" w:right="120" w:firstLine="260"/>
      </w:pPr>
      <w:r>
        <w:t>импорт — это ввоз товаров в страну из других госу</w:t>
      </w:r>
      <w:r>
        <w:softHyphen/>
        <w:t>дарств.</w:t>
      </w:r>
    </w:p>
    <w:p w:rsidR="00AB03FA" w:rsidRDefault="00AB03FA" w:rsidP="00AB03FA">
      <w:pPr>
        <w:pStyle w:val="a6"/>
        <w:shd w:val="clear" w:color="auto" w:fill="auto"/>
        <w:tabs>
          <w:tab w:val="left" w:pos="730"/>
        </w:tabs>
        <w:spacing w:before="0" w:after="0"/>
        <w:ind w:left="400" w:right="12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568"/>
        </w:tabs>
        <w:spacing w:before="0" w:after="0" w:line="190" w:lineRule="exact"/>
        <w:ind w:firstLine="280"/>
      </w:pPr>
      <w:r>
        <w:t>Закончите предложение:</w:t>
      </w:r>
    </w:p>
    <w:p w:rsidR="00C32C9F" w:rsidRDefault="00E977A2">
      <w:pPr>
        <w:pStyle w:val="a6"/>
        <w:shd w:val="clear" w:color="auto" w:fill="auto"/>
        <w:spacing w:before="0" w:after="0"/>
        <w:ind w:right="20" w:firstLine="280"/>
      </w:pPr>
      <w:r>
        <w:t>Международное географическое разделение труда пред</w:t>
      </w:r>
      <w:r>
        <w:softHyphen/>
        <w:t>полагает ... .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0"/>
        </w:tabs>
        <w:spacing w:before="0" w:after="0"/>
        <w:ind w:right="20" w:firstLine="280"/>
      </w:pPr>
      <w:r>
        <w:t>неравномерное размещение ресурсов и товаров по странам мира;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66"/>
        </w:tabs>
        <w:spacing w:before="0" w:after="0"/>
        <w:ind w:right="20" w:firstLine="280"/>
      </w:pPr>
      <w:r>
        <w:t>специализацию отдельных стран на производстве опреде</w:t>
      </w:r>
      <w:r>
        <w:softHyphen/>
        <w:t>лённых видов продукции и услуг и последующий обмен ими;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1"/>
        </w:tabs>
        <w:spacing w:before="0" w:after="0"/>
        <w:ind w:right="20" w:firstLine="280"/>
      </w:pPr>
      <w:r>
        <w:t>одинаковые для всех стран мира затраты на произ</w:t>
      </w:r>
      <w:r>
        <w:softHyphen/>
        <w:t>водство и доставку продукции;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2"/>
        </w:tabs>
        <w:spacing w:before="0" w:after="0"/>
        <w:ind w:firstLine="280"/>
      </w:pPr>
      <w:r>
        <w:t>ввоз в страну товаров или капиталов из других стран.</w:t>
      </w:r>
    </w:p>
    <w:p w:rsidR="00AB03FA" w:rsidRDefault="00AB03FA" w:rsidP="00AB03FA">
      <w:pPr>
        <w:pStyle w:val="a6"/>
        <w:shd w:val="clear" w:color="auto" w:fill="auto"/>
        <w:tabs>
          <w:tab w:val="left" w:pos="582"/>
        </w:tabs>
        <w:spacing w:before="0" w:after="0"/>
        <w:ind w:left="28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568"/>
        </w:tabs>
        <w:spacing w:before="0" w:after="0" w:line="190" w:lineRule="exact"/>
        <w:ind w:firstLine="280"/>
      </w:pPr>
      <w:r>
        <w:t>Выберите верное утверждение: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1"/>
        </w:tabs>
        <w:spacing w:before="0" w:after="0"/>
        <w:ind w:right="20" w:firstLine="280"/>
      </w:pPr>
      <w:r>
        <w:t>Европейский союз является примером отраслевой эко</w:t>
      </w:r>
      <w:r>
        <w:softHyphen/>
        <w:t>номической интеграции;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0"/>
        </w:tabs>
        <w:spacing w:before="0" w:after="0"/>
        <w:ind w:right="20" w:firstLine="280"/>
      </w:pPr>
      <w:r>
        <w:t>по общей длине нефте- и газопроводов первое место в мире принадлежит США, второе — России, третье — Германии;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0"/>
        </w:tabs>
        <w:spacing w:before="0" w:after="0"/>
        <w:ind w:right="20" w:firstLine="280"/>
      </w:pPr>
      <w:r>
        <w:t>географическая модель современного мирового хозяй</w:t>
      </w:r>
      <w:r>
        <w:softHyphen/>
        <w:t>ства имеет моноцентрический характер;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right="20" w:firstLine="280"/>
      </w:pPr>
      <w:r>
        <w:t>влияние НТР на отраслевую структуру мирового хо</w:t>
      </w:r>
      <w:r>
        <w:softHyphen/>
        <w:t>зяйства проявляется в сокращении доли животноводства.</w:t>
      </w:r>
    </w:p>
    <w:p w:rsidR="00AB03FA" w:rsidRDefault="00AB03FA" w:rsidP="00AB03FA">
      <w:pPr>
        <w:pStyle w:val="a6"/>
        <w:shd w:val="clear" w:color="auto" w:fill="auto"/>
        <w:tabs>
          <w:tab w:val="left" w:pos="586"/>
        </w:tabs>
        <w:spacing w:before="0" w:after="0"/>
        <w:ind w:left="280" w:right="2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568"/>
        </w:tabs>
        <w:spacing w:before="0" w:after="0" w:line="190" w:lineRule="exact"/>
        <w:ind w:firstLine="280"/>
      </w:pPr>
      <w:r>
        <w:t>Выберите верное утверждение: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right="20" w:firstLine="280"/>
      </w:pPr>
      <w:r>
        <w:t>крупнейшая ГЭС Латинской Америки находится на реке Парана, Северной Америки — на реке Колумбия;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0"/>
        </w:tabs>
        <w:spacing w:before="0" w:after="0"/>
        <w:ind w:right="20" w:firstLine="280"/>
      </w:pPr>
      <w:r>
        <w:t>районы нового промышленного освоения находятся на перекрёстке транспортных путей международного зна</w:t>
      </w:r>
      <w:r>
        <w:softHyphen/>
        <w:t>чения;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0"/>
        </w:tabs>
        <w:spacing w:before="0" w:after="0"/>
        <w:ind w:right="20" w:firstLine="280"/>
      </w:pPr>
      <w:r>
        <w:t>Медный пояс в Африке располагается на территории таких стран, как Заир, Замбия и Танзания;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right="20" w:firstLine="280"/>
      </w:pPr>
      <w:r>
        <w:t>к числу региональных экономических сообществ от</w:t>
      </w:r>
      <w:r>
        <w:softHyphen/>
        <w:t>носятся НАТО, АСЕАН, ОПЕК.</w:t>
      </w:r>
    </w:p>
    <w:p w:rsidR="00AB03FA" w:rsidRDefault="00AB03FA" w:rsidP="00AB03FA">
      <w:pPr>
        <w:pStyle w:val="a6"/>
        <w:shd w:val="clear" w:color="auto" w:fill="auto"/>
        <w:tabs>
          <w:tab w:val="left" w:pos="586"/>
        </w:tabs>
        <w:spacing w:before="0" w:after="0"/>
        <w:ind w:left="280" w:right="2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571"/>
        </w:tabs>
        <w:spacing w:before="0" w:after="0"/>
        <w:ind w:right="20" w:firstLine="280"/>
      </w:pPr>
      <w:r>
        <w:t>Высокие показатели валового внутреннего продукта на душу населения, высокая доля непроизводственной сферы в структуре хозяйства, преобладание обрабатывающих от</w:t>
      </w:r>
      <w:r>
        <w:softHyphen/>
        <w:t>раслей в структуре промышленности характерны для: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68"/>
        </w:tabs>
        <w:spacing w:before="0" w:after="0"/>
        <w:ind w:firstLine="280"/>
      </w:pPr>
      <w:r>
        <w:lastRenderedPageBreak/>
        <w:t>новых индустриальных стран;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78"/>
        </w:tabs>
        <w:spacing w:before="0" w:after="0"/>
        <w:ind w:firstLine="280"/>
      </w:pPr>
      <w:r>
        <w:t>наименее развитых развивающихся стран;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78"/>
        </w:tabs>
        <w:spacing w:before="0" w:after="0"/>
        <w:ind w:firstLine="280"/>
      </w:pPr>
      <w:r>
        <w:t>нефтеэкспортирующих развивающихся стран;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2"/>
        </w:tabs>
        <w:spacing w:before="0" w:after="0"/>
        <w:ind w:firstLine="280"/>
      </w:pPr>
      <w:r>
        <w:t>всех развивающихся стран.</w:t>
      </w:r>
    </w:p>
    <w:p w:rsidR="00AB03FA" w:rsidRDefault="00AB03FA" w:rsidP="00AB03FA">
      <w:pPr>
        <w:pStyle w:val="a6"/>
        <w:shd w:val="clear" w:color="auto" w:fill="auto"/>
        <w:tabs>
          <w:tab w:val="left" w:pos="582"/>
        </w:tabs>
        <w:spacing w:before="0" w:after="0"/>
        <w:ind w:left="28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576"/>
        </w:tabs>
        <w:spacing w:before="0" w:after="0"/>
        <w:ind w:right="20" w:firstLine="280"/>
      </w:pPr>
      <w:r>
        <w:t>Территориальная структура мировой промышленно</w:t>
      </w:r>
      <w:r>
        <w:softHyphen/>
        <w:t>сти зависит главным образом от: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68"/>
        </w:tabs>
        <w:spacing w:before="0" w:after="0"/>
        <w:ind w:firstLine="280"/>
      </w:pPr>
      <w:r>
        <w:t>концентрации трудовых ресурсов;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78"/>
        </w:tabs>
        <w:spacing w:before="0" w:after="0"/>
        <w:ind w:firstLine="280"/>
      </w:pPr>
      <w:r>
        <w:t>размещения крупных промышленных районов;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73"/>
        </w:tabs>
        <w:spacing w:before="0" w:after="0"/>
        <w:ind w:firstLine="280"/>
      </w:pPr>
      <w:r>
        <w:t>богатства природных ресурсов;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78"/>
        </w:tabs>
        <w:spacing w:before="0" w:after="0"/>
        <w:ind w:firstLine="280"/>
      </w:pPr>
      <w:r>
        <w:t>уровня развития социальной структуры.</w:t>
      </w:r>
    </w:p>
    <w:p w:rsidR="00AB03FA" w:rsidRDefault="00AB03FA" w:rsidP="00AB03FA">
      <w:pPr>
        <w:pStyle w:val="a6"/>
        <w:shd w:val="clear" w:color="auto" w:fill="auto"/>
        <w:tabs>
          <w:tab w:val="left" w:pos="578"/>
        </w:tabs>
        <w:spacing w:before="0" w:after="0"/>
        <w:ind w:left="28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571"/>
        </w:tabs>
        <w:spacing w:before="0" w:after="0"/>
        <w:ind w:right="20" w:firstLine="300"/>
      </w:pPr>
      <w:r>
        <w:t>Основным фактором, влияющим на размещение вы</w:t>
      </w:r>
      <w:r>
        <w:softHyphen/>
        <w:t>плавки алюминия, является: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3"/>
          <w:tab w:val="left" w:pos="3002"/>
        </w:tabs>
        <w:spacing w:before="0" w:after="0" w:line="190" w:lineRule="exact"/>
        <w:ind w:firstLine="300"/>
      </w:pPr>
      <w:r>
        <w:t>экологический;</w:t>
      </w:r>
      <w:r>
        <w:tab/>
        <w:t>3) энергетический;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8"/>
        </w:tabs>
        <w:spacing w:before="0" w:after="46" w:line="190" w:lineRule="exact"/>
        <w:ind w:firstLine="300"/>
      </w:pPr>
      <w:r>
        <w:t>потребительский;               4) тяготение к центрам науки.</w:t>
      </w:r>
    </w:p>
    <w:p w:rsidR="00AB03FA" w:rsidRDefault="00AB03FA" w:rsidP="00AB03FA">
      <w:pPr>
        <w:pStyle w:val="a6"/>
        <w:shd w:val="clear" w:color="auto" w:fill="auto"/>
        <w:tabs>
          <w:tab w:val="left" w:pos="598"/>
        </w:tabs>
        <w:spacing w:before="0" w:after="46" w:line="190" w:lineRule="exact"/>
        <w:ind w:left="30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557"/>
        </w:tabs>
        <w:spacing w:before="0" w:after="0" w:line="226" w:lineRule="exact"/>
        <w:ind w:right="20" w:firstLine="300"/>
      </w:pPr>
      <w:r>
        <w:t>Причиной того, что чёрная металлургия во многих раз</w:t>
      </w:r>
      <w:r>
        <w:softHyphen/>
        <w:t>витых странах мира тяготеет к морским портам, является: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3"/>
        </w:tabs>
        <w:spacing w:before="0" w:after="0"/>
        <w:ind w:firstLine="300"/>
      </w:pPr>
      <w:r>
        <w:t>потребность производства в большом количестве воды;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8"/>
        </w:tabs>
        <w:spacing w:before="0" w:after="0"/>
        <w:ind w:firstLine="300"/>
      </w:pPr>
      <w:r>
        <w:t>переход на более дешёвую импортную руду;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8"/>
        </w:tabs>
        <w:spacing w:before="0" w:after="0"/>
        <w:ind w:firstLine="300"/>
      </w:pPr>
      <w:r>
        <w:t>развитие металлоёмкой отрасли — судостроения;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02"/>
        </w:tabs>
        <w:spacing w:before="0" w:after="0"/>
        <w:ind w:firstLine="300"/>
      </w:pPr>
      <w:r>
        <w:t>растущий экспорт чугуна и стали из развитых стран.</w:t>
      </w:r>
    </w:p>
    <w:p w:rsidR="00AB03FA" w:rsidRDefault="00AB03FA" w:rsidP="00AB03FA">
      <w:pPr>
        <w:pStyle w:val="a6"/>
        <w:shd w:val="clear" w:color="auto" w:fill="auto"/>
        <w:tabs>
          <w:tab w:val="left" w:pos="602"/>
        </w:tabs>
        <w:spacing w:before="0" w:after="0"/>
        <w:ind w:left="30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571"/>
        </w:tabs>
        <w:spacing w:before="0" w:after="0" w:line="226" w:lineRule="exact"/>
        <w:ind w:right="20" w:firstLine="300"/>
      </w:pPr>
      <w:r>
        <w:t>Особую роль в развитии хозяйства мира в период НТР приобрела: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3"/>
        </w:tabs>
        <w:spacing w:before="0" w:after="0"/>
        <w:ind w:firstLine="300"/>
      </w:pPr>
      <w:r>
        <w:t>электроэнергетика; 3) чёрная металлургия;</w:t>
      </w:r>
    </w:p>
    <w:p w:rsidR="00C32C9F" w:rsidRDefault="00E977A2" w:rsidP="00AB03FA">
      <w:pPr>
        <w:pStyle w:val="a6"/>
        <w:numPr>
          <w:ilvl w:val="2"/>
          <w:numId w:val="1"/>
        </w:numPr>
        <w:shd w:val="clear" w:color="auto" w:fill="auto"/>
        <w:spacing w:before="0" w:after="0"/>
        <w:ind w:left="600" w:right="1"/>
        <w:jc w:val="left"/>
      </w:pPr>
      <w:r>
        <w:t>лесная</w:t>
      </w:r>
      <w:r w:rsidR="00AB03FA">
        <w:t xml:space="preserve"> промышленность </w:t>
      </w:r>
      <w:r>
        <w:t xml:space="preserve">4) пищевая промышленность; </w:t>
      </w:r>
    </w:p>
    <w:p w:rsidR="00AB03FA" w:rsidRDefault="00AB03FA" w:rsidP="00AB03FA">
      <w:pPr>
        <w:pStyle w:val="a6"/>
        <w:shd w:val="clear" w:color="auto" w:fill="auto"/>
        <w:spacing w:before="0" w:after="0"/>
        <w:ind w:left="600" w:right="1" w:firstLine="0"/>
        <w:jc w:val="left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01"/>
        </w:tabs>
        <w:spacing w:before="0" w:after="0" w:line="230" w:lineRule="exact"/>
        <w:ind w:right="20" w:firstLine="300"/>
      </w:pPr>
      <w:r>
        <w:t>Типом историко-экономической структуры хозяй</w:t>
      </w:r>
      <w:r>
        <w:softHyphen/>
        <w:t>ства, характерным в настоящее время для развивающихся стран, является: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8"/>
          <w:tab w:val="left" w:pos="2959"/>
        </w:tabs>
        <w:spacing w:before="0" w:after="0" w:line="230" w:lineRule="exact"/>
        <w:ind w:firstLine="300"/>
      </w:pPr>
      <w:r>
        <w:t>аграрный;</w:t>
      </w:r>
      <w:r>
        <w:tab/>
        <w:t>3) постиндустриальный;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8"/>
          <w:tab w:val="left" w:pos="2964"/>
        </w:tabs>
        <w:spacing w:before="0" w:after="0"/>
        <w:ind w:left="600" w:right="1320"/>
        <w:jc w:val="left"/>
      </w:pPr>
      <w:r>
        <w:t>аграрно-</w:t>
      </w:r>
      <w:r>
        <w:tab/>
        <w:t>4) индустриальный. индустриальный;</w:t>
      </w:r>
    </w:p>
    <w:p w:rsidR="00AB03FA" w:rsidRDefault="00AB03FA" w:rsidP="00AB03FA">
      <w:pPr>
        <w:pStyle w:val="a6"/>
        <w:shd w:val="clear" w:color="auto" w:fill="auto"/>
        <w:tabs>
          <w:tab w:val="left" w:pos="598"/>
          <w:tab w:val="left" w:pos="2964"/>
        </w:tabs>
        <w:spacing w:before="0" w:after="0"/>
        <w:ind w:left="600" w:right="1320" w:firstLine="0"/>
        <w:jc w:val="left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03"/>
        </w:tabs>
        <w:spacing w:before="0" w:after="0"/>
        <w:ind w:firstLine="300"/>
      </w:pPr>
      <w:r>
        <w:t>Заполните пропуск в предложении:</w:t>
      </w:r>
    </w:p>
    <w:p w:rsidR="00C32C9F" w:rsidRDefault="00E977A2">
      <w:pPr>
        <w:pStyle w:val="a6"/>
        <w:shd w:val="clear" w:color="auto" w:fill="auto"/>
        <w:spacing w:before="0" w:after="0"/>
        <w:ind w:right="20" w:firstLine="300"/>
      </w:pPr>
      <w:r>
        <w:t>Через свободные экономические зоны проходит около ...% мирового товарооборота.</w:t>
      </w:r>
    </w:p>
    <w:p w:rsidR="00C32C9F" w:rsidRDefault="00E977A2" w:rsidP="00AB03FA">
      <w:pPr>
        <w:pStyle w:val="a6"/>
        <w:numPr>
          <w:ilvl w:val="2"/>
          <w:numId w:val="1"/>
        </w:numPr>
        <w:shd w:val="clear" w:color="auto" w:fill="auto"/>
        <w:spacing w:before="0" w:after="46" w:line="190" w:lineRule="exact"/>
        <w:ind w:firstLine="300"/>
      </w:pPr>
      <w:r>
        <w:t>0,2; 2) 3; 3) 10; 4) 45.</w:t>
      </w:r>
    </w:p>
    <w:p w:rsidR="00AB03FA" w:rsidRDefault="00AB03FA" w:rsidP="00AB03FA">
      <w:pPr>
        <w:pStyle w:val="a6"/>
        <w:shd w:val="clear" w:color="auto" w:fill="auto"/>
        <w:spacing w:before="0" w:after="46" w:line="190" w:lineRule="exact"/>
        <w:ind w:left="30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691"/>
        </w:tabs>
        <w:spacing w:before="0" w:after="0" w:line="226" w:lineRule="exact"/>
        <w:ind w:right="20" w:firstLine="300"/>
      </w:pPr>
      <w:r>
        <w:t>На долю добывающей промышленности в мировом промышленном производстве приходится: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3"/>
        </w:tabs>
        <w:spacing w:before="0" w:after="0" w:line="190" w:lineRule="exact"/>
        <w:ind w:firstLine="300"/>
      </w:pPr>
      <w:r>
        <w:t xml:space="preserve">около </w:t>
      </w:r>
      <w:r>
        <w:rPr>
          <w:lang w:val="en-US" w:eastAsia="en-US"/>
        </w:rPr>
        <w:t xml:space="preserve">V10; </w:t>
      </w:r>
      <w:r>
        <w:t xml:space="preserve">3) около </w:t>
      </w:r>
      <w:r>
        <w:rPr>
          <w:vertAlign w:val="superscript"/>
        </w:rPr>
        <w:t>6</w:t>
      </w:r>
      <w:r>
        <w:t>/ю;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3"/>
        </w:tabs>
        <w:spacing w:before="0" w:after="74" w:line="190" w:lineRule="exact"/>
        <w:ind w:firstLine="300"/>
      </w:pPr>
      <w:r>
        <w:t xml:space="preserve">более </w:t>
      </w:r>
      <w:r>
        <w:rPr>
          <w:vertAlign w:val="superscript"/>
        </w:rPr>
        <w:t>3</w:t>
      </w:r>
      <w:r>
        <w:t xml:space="preserve">/ю; 4) более </w:t>
      </w:r>
      <w:r>
        <w:rPr>
          <w:vertAlign w:val="superscript"/>
        </w:rPr>
        <w:t>9</w:t>
      </w:r>
      <w:r>
        <w:t>/ю.</w:t>
      </w:r>
    </w:p>
    <w:p w:rsidR="00AB03FA" w:rsidRDefault="00AB03FA" w:rsidP="00AB03FA">
      <w:pPr>
        <w:pStyle w:val="a6"/>
        <w:shd w:val="clear" w:color="auto" w:fill="auto"/>
        <w:tabs>
          <w:tab w:val="left" w:pos="593"/>
        </w:tabs>
        <w:spacing w:before="0" w:after="74" w:line="190" w:lineRule="exact"/>
        <w:ind w:left="30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03"/>
        </w:tabs>
        <w:spacing w:before="0" w:after="74" w:line="190" w:lineRule="exact"/>
        <w:ind w:firstLine="300"/>
      </w:pPr>
      <w:r>
        <w:lastRenderedPageBreak/>
        <w:t>Экстенсивное сельское хозяйство характерно для: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8"/>
        </w:tabs>
        <w:spacing w:before="0" w:after="0" w:line="190" w:lineRule="exact"/>
        <w:ind w:firstLine="300"/>
      </w:pPr>
      <w:r>
        <w:t>Монголии и Бангладеш; 3) ФРГ и Франции;</w:t>
      </w:r>
    </w:p>
    <w:p w:rsidR="00C32C9F" w:rsidRDefault="00AB03FA">
      <w:pPr>
        <w:pStyle w:val="a6"/>
        <w:numPr>
          <w:ilvl w:val="2"/>
          <w:numId w:val="1"/>
        </w:numPr>
        <w:shd w:val="clear" w:color="auto" w:fill="auto"/>
        <w:tabs>
          <w:tab w:val="left" w:pos="593"/>
          <w:tab w:val="left" w:pos="3785"/>
        </w:tabs>
        <w:spacing w:before="0" w:after="49" w:line="190" w:lineRule="exact"/>
        <w:ind w:firstLine="300"/>
      </w:pPr>
      <w:r>
        <w:t xml:space="preserve">Дании и Швеции; </w:t>
      </w:r>
      <w:r w:rsidR="00E977A2">
        <w:t>4) США и Канады.</w:t>
      </w: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686"/>
        </w:tabs>
        <w:spacing w:before="0" w:after="0"/>
        <w:ind w:right="20" w:firstLine="300"/>
      </w:pPr>
      <w:r>
        <w:t>Выберите верное соответствие «морской порт — груз, на транспортировке которого он специализируется»: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8"/>
        </w:tabs>
        <w:spacing w:before="0" w:after="0"/>
        <w:ind w:firstLine="300"/>
      </w:pPr>
      <w:r>
        <w:t>Тубаран (Бразилия) — медная руда;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3"/>
        </w:tabs>
        <w:spacing w:before="0" w:after="0"/>
        <w:ind w:firstLine="300"/>
      </w:pPr>
      <w:r>
        <w:t>Ричардс-Бей (ЮАР) — железная руда;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3"/>
        </w:tabs>
        <w:spacing w:before="0" w:after="0"/>
        <w:ind w:firstLine="300"/>
      </w:pPr>
      <w:r>
        <w:t>Рас-Таннура (Саудовская Аравия) — нефть;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8"/>
        </w:tabs>
        <w:spacing w:before="0" w:after="0"/>
        <w:ind w:firstLine="300"/>
      </w:pPr>
      <w:r>
        <w:t>Роттердам (Германия) — глинозём.</w:t>
      </w:r>
    </w:p>
    <w:p w:rsidR="00AB03FA" w:rsidRDefault="00AB03FA" w:rsidP="00AB03FA">
      <w:pPr>
        <w:pStyle w:val="a6"/>
        <w:shd w:val="clear" w:color="auto" w:fill="auto"/>
        <w:tabs>
          <w:tab w:val="left" w:pos="598"/>
        </w:tabs>
        <w:spacing w:before="0" w:after="0"/>
        <w:ind w:left="300" w:firstLine="0"/>
      </w:pPr>
    </w:p>
    <w:p w:rsidR="00C32C9F" w:rsidRDefault="00E977A2" w:rsidP="00AB03FA">
      <w:pPr>
        <w:pStyle w:val="a6"/>
        <w:numPr>
          <w:ilvl w:val="1"/>
          <w:numId w:val="1"/>
        </w:numPr>
        <w:shd w:val="clear" w:color="auto" w:fill="auto"/>
        <w:tabs>
          <w:tab w:val="left" w:pos="701"/>
        </w:tabs>
        <w:spacing w:before="0" w:after="0"/>
        <w:ind w:left="567" w:right="20" w:hanging="283"/>
      </w:pPr>
      <w:r>
        <w:t>Страна, являющаяся лидером по уровню автомоби</w:t>
      </w:r>
      <w:r>
        <w:softHyphen/>
        <w:t>лизации,  это:</w:t>
      </w:r>
    </w:p>
    <w:p w:rsidR="00C32C9F" w:rsidRDefault="00AB03FA" w:rsidP="00AB03FA">
      <w:pPr>
        <w:pStyle w:val="a6"/>
        <w:shd w:val="clear" w:color="auto" w:fill="auto"/>
        <w:tabs>
          <w:tab w:val="left" w:pos="2225"/>
        </w:tabs>
        <w:spacing w:before="0" w:after="0"/>
        <w:ind w:left="300" w:right="1" w:firstLine="0"/>
        <w:jc w:val="left"/>
      </w:pPr>
      <w:r>
        <w:t>1</w:t>
      </w:r>
      <w:r w:rsidR="00E977A2">
        <w:t xml:space="preserve">) Германия; </w:t>
      </w:r>
      <w:r>
        <w:t xml:space="preserve"> 2) Италия;   </w:t>
      </w:r>
      <w:r w:rsidR="00E977A2">
        <w:t>3) США;</w:t>
      </w:r>
      <w:r>
        <w:t xml:space="preserve">    </w:t>
      </w:r>
      <w:r w:rsidR="00E977A2">
        <w:t>4) Польша.</w:t>
      </w:r>
    </w:p>
    <w:p w:rsidR="00AB03FA" w:rsidRDefault="00AB03FA" w:rsidP="00AB03FA">
      <w:pPr>
        <w:pStyle w:val="a6"/>
        <w:shd w:val="clear" w:color="auto" w:fill="auto"/>
        <w:tabs>
          <w:tab w:val="left" w:pos="2225"/>
        </w:tabs>
        <w:spacing w:before="0" w:after="0"/>
        <w:ind w:left="300" w:right="1" w:firstLine="0"/>
        <w:jc w:val="left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03"/>
        </w:tabs>
        <w:spacing w:before="0" w:after="49" w:line="190" w:lineRule="exact"/>
        <w:ind w:firstLine="300"/>
      </w:pPr>
      <w:r>
        <w:t>Заполните пропуск в предложении:</w:t>
      </w:r>
    </w:p>
    <w:p w:rsidR="00C32C9F" w:rsidRDefault="00E977A2">
      <w:pPr>
        <w:pStyle w:val="a6"/>
        <w:shd w:val="clear" w:color="auto" w:fill="auto"/>
        <w:spacing w:before="0" w:after="0"/>
        <w:ind w:right="40" w:firstLine="300"/>
      </w:pPr>
      <w:r>
        <w:t>В составе машиностроения мира насчитывается более . отраслей.</w:t>
      </w:r>
    </w:p>
    <w:p w:rsidR="00C32C9F" w:rsidRDefault="00E977A2" w:rsidP="00AB03FA">
      <w:pPr>
        <w:pStyle w:val="a6"/>
        <w:numPr>
          <w:ilvl w:val="2"/>
          <w:numId w:val="1"/>
        </w:numPr>
        <w:shd w:val="clear" w:color="auto" w:fill="auto"/>
        <w:spacing w:before="0" w:after="0"/>
        <w:ind w:firstLine="300"/>
      </w:pPr>
      <w:r>
        <w:t>10; 2) 30; 3) 50; 4) 70.</w:t>
      </w:r>
    </w:p>
    <w:p w:rsidR="00AB03FA" w:rsidRDefault="00AB03FA" w:rsidP="00AB03FA">
      <w:pPr>
        <w:pStyle w:val="a6"/>
        <w:shd w:val="clear" w:color="auto" w:fill="auto"/>
        <w:spacing w:before="0" w:after="0"/>
        <w:ind w:left="30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01"/>
        </w:tabs>
        <w:spacing w:before="0" w:after="0" w:line="226" w:lineRule="exact"/>
        <w:ind w:right="40" w:firstLine="300"/>
      </w:pPr>
      <w:r>
        <w:t>Одним(ми) из основных компонентов «зелёной рево</w:t>
      </w:r>
      <w:r>
        <w:softHyphen/>
        <w:t>люции» является(ются):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8"/>
        </w:tabs>
        <w:spacing w:before="0" w:after="0"/>
        <w:ind w:firstLine="300"/>
      </w:pPr>
      <w:r>
        <w:t>химизация и механизация;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3"/>
        </w:tabs>
        <w:spacing w:before="0" w:after="0"/>
        <w:ind w:firstLine="300"/>
      </w:pPr>
      <w:r>
        <w:t>создание аграрно-промышленных объединений;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3"/>
        </w:tabs>
        <w:spacing w:before="0" w:after="0"/>
        <w:ind w:firstLine="300"/>
      </w:pPr>
      <w:r>
        <w:t>электрификация;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02"/>
        </w:tabs>
        <w:spacing w:before="0" w:after="0"/>
        <w:ind w:firstLine="300"/>
      </w:pPr>
      <w:r>
        <w:t>развитие исключительно фермерских хозяйств.</w:t>
      </w:r>
    </w:p>
    <w:p w:rsidR="00AB03FA" w:rsidRDefault="00AB03FA" w:rsidP="00AB03FA">
      <w:pPr>
        <w:pStyle w:val="a6"/>
        <w:shd w:val="clear" w:color="auto" w:fill="auto"/>
        <w:tabs>
          <w:tab w:val="left" w:pos="602"/>
        </w:tabs>
        <w:spacing w:before="0" w:after="0"/>
        <w:ind w:left="30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03"/>
        </w:tabs>
        <w:spacing w:before="0" w:after="49" w:line="190" w:lineRule="exact"/>
        <w:ind w:firstLine="300"/>
      </w:pPr>
      <w:r>
        <w:t>Страны Тропической Африки характеризуются: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3"/>
        </w:tabs>
        <w:spacing w:before="0" w:after="0"/>
        <w:ind w:firstLine="300"/>
      </w:pPr>
      <w:r>
        <w:t>самым низким уровнем индустриализации в мире;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8"/>
        </w:tabs>
        <w:spacing w:before="0" w:after="0"/>
        <w:ind w:firstLine="300"/>
      </w:pPr>
      <w:r>
        <w:t>ведущей ролью промышленности в экономике;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1"/>
        </w:tabs>
        <w:spacing w:before="0" w:after="0"/>
        <w:ind w:right="40" w:firstLine="300"/>
      </w:pPr>
      <w:r>
        <w:t>высоким уровнем развития непроизводственной сферы хозяйства;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02"/>
        </w:tabs>
        <w:spacing w:before="0" w:after="0"/>
        <w:ind w:firstLine="300"/>
      </w:pPr>
      <w:r>
        <w:t>ведущей ролью железных дорог в грузообороте.</w:t>
      </w:r>
    </w:p>
    <w:p w:rsidR="00AB03FA" w:rsidRDefault="00AB03FA" w:rsidP="00AB03FA">
      <w:pPr>
        <w:pStyle w:val="a6"/>
        <w:shd w:val="clear" w:color="auto" w:fill="auto"/>
        <w:tabs>
          <w:tab w:val="left" w:pos="602"/>
        </w:tabs>
        <w:spacing w:before="0" w:after="0"/>
        <w:ind w:left="30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696"/>
        </w:tabs>
        <w:spacing w:before="0" w:after="0" w:line="226" w:lineRule="exact"/>
        <w:ind w:right="40" w:firstLine="300"/>
      </w:pPr>
      <w:r>
        <w:t>Монокультурная специализация сельского хозяйства характерна для: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8"/>
        </w:tabs>
        <w:spacing w:before="0" w:after="0" w:line="190" w:lineRule="exact"/>
        <w:ind w:firstLine="300"/>
      </w:pPr>
      <w:r>
        <w:t>Уганды; 3) Испании;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3"/>
          <w:tab w:val="left" w:pos="2004"/>
        </w:tabs>
        <w:spacing w:before="0" w:after="84" w:line="190" w:lineRule="exact"/>
        <w:ind w:firstLine="300"/>
      </w:pPr>
      <w:r>
        <w:t>Китая;</w:t>
      </w:r>
      <w:r>
        <w:tab/>
        <w:t>4) Аргентины.</w:t>
      </w:r>
    </w:p>
    <w:p w:rsidR="00AB03FA" w:rsidRDefault="00AB03FA" w:rsidP="00AB03FA">
      <w:pPr>
        <w:pStyle w:val="a6"/>
        <w:shd w:val="clear" w:color="auto" w:fill="auto"/>
        <w:tabs>
          <w:tab w:val="left" w:pos="593"/>
          <w:tab w:val="left" w:pos="2004"/>
        </w:tabs>
        <w:spacing w:before="0" w:after="84" w:line="190" w:lineRule="exact"/>
        <w:ind w:left="30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13"/>
        </w:tabs>
        <w:spacing w:before="0" w:after="49" w:line="190" w:lineRule="exact"/>
        <w:ind w:firstLine="300"/>
      </w:pPr>
      <w:r>
        <w:rPr>
          <w:vertAlign w:val="superscript"/>
        </w:rPr>
        <w:t>9</w:t>
      </w:r>
      <w:r>
        <w:t>/10 мирового сбора риса приходится на страны: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3"/>
        </w:tabs>
        <w:spacing w:before="0" w:after="0"/>
        <w:ind w:firstLine="300"/>
      </w:pPr>
      <w:r>
        <w:t>Юго-Западной и Южной Азии;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3"/>
        </w:tabs>
        <w:spacing w:before="0" w:after="0"/>
        <w:ind w:firstLine="300"/>
      </w:pPr>
      <w:r>
        <w:t>Восточной, Юго-Восточной и Южной Азии;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3"/>
        </w:tabs>
        <w:spacing w:before="0" w:after="0"/>
        <w:ind w:firstLine="300"/>
      </w:pPr>
      <w:r>
        <w:t>Латинской Америки;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02"/>
        </w:tabs>
        <w:spacing w:before="0" w:after="0"/>
        <w:ind w:firstLine="300"/>
      </w:pPr>
      <w:r>
        <w:t>Северной Африки и Южной Европы.</w:t>
      </w:r>
    </w:p>
    <w:p w:rsidR="00AB03FA" w:rsidRDefault="00AB03FA" w:rsidP="00AB03FA">
      <w:pPr>
        <w:pStyle w:val="a6"/>
        <w:shd w:val="clear" w:color="auto" w:fill="auto"/>
        <w:tabs>
          <w:tab w:val="left" w:pos="602"/>
        </w:tabs>
        <w:spacing w:before="0" w:after="0"/>
        <w:ind w:left="30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08"/>
        </w:tabs>
        <w:spacing w:before="0" w:after="49" w:line="190" w:lineRule="exact"/>
        <w:ind w:firstLine="300"/>
      </w:pPr>
      <w:r>
        <w:t>Выберите верное утверждение: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right="40" w:firstLine="300"/>
      </w:pPr>
      <w:r>
        <w:lastRenderedPageBreak/>
        <w:t>животноводство — ведущая отрасль сельского хозяй</w:t>
      </w:r>
      <w:r>
        <w:softHyphen/>
        <w:t>ства Индии;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right="40" w:firstLine="300"/>
      </w:pPr>
      <w:r>
        <w:t>Турция по добыче и экспорту хромитовых руд зани</w:t>
      </w:r>
      <w:r>
        <w:softHyphen/>
        <w:t>мает одно из ведущих мест в мире;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right="40" w:firstLine="300"/>
      </w:pPr>
      <w:r>
        <w:t>население стран Северной Африки равномерно разме</w:t>
      </w:r>
      <w:r>
        <w:softHyphen/>
        <w:t>щено по территории;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0"/>
        </w:tabs>
        <w:spacing w:before="0" w:after="0"/>
        <w:ind w:right="40" w:firstLine="300"/>
      </w:pPr>
      <w:r>
        <w:t>в Иордании ведутся разработки нефти мирового зна</w:t>
      </w:r>
      <w:r>
        <w:softHyphen/>
        <w:t>чения.</w:t>
      </w:r>
    </w:p>
    <w:p w:rsidR="00AB03FA" w:rsidRDefault="00AB03FA" w:rsidP="00AB03FA">
      <w:pPr>
        <w:pStyle w:val="a6"/>
        <w:shd w:val="clear" w:color="auto" w:fill="auto"/>
        <w:tabs>
          <w:tab w:val="left" w:pos="590"/>
        </w:tabs>
        <w:spacing w:before="0" w:after="0"/>
        <w:ind w:left="300" w:right="4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08"/>
        </w:tabs>
        <w:spacing w:before="0" w:after="49" w:line="190" w:lineRule="exact"/>
        <w:ind w:firstLine="300"/>
      </w:pPr>
      <w:r>
        <w:t>Выберите верное утверждение: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right="40" w:firstLine="300"/>
      </w:pPr>
      <w:r>
        <w:t>в отраслевой структуре стран Юго-Западной Азии преобладает чёрная металлургия;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right="40" w:firstLine="300"/>
      </w:pPr>
      <w:r>
        <w:t>Флорида и Техас являются крупнейшими нефтедобы</w:t>
      </w:r>
      <w:r>
        <w:softHyphen/>
        <w:t>вающими штатами США;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right="40" w:firstLine="300"/>
      </w:pPr>
      <w:r>
        <w:t>основным направлением животноводства Аргентины является свиноводство;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86"/>
        </w:tabs>
        <w:spacing w:before="0" w:after="0"/>
        <w:ind w:right="40" w:firstLine="300"/>
      </w:pPr>
      <w:r>
        <w:t>кукурузный пояс США располагается на Среднем За</w:t>
      </w:r>
      <w:r>
        <w:softHyphen/>
        <w:t>паде.</w:t>
      </w:r>
    </w:p>
    <w:p w:rsidR="00AB03FA" w:rsidRDefault="00AB03FA" w:rsidP="00AB03FA">
      <w:pPr>
        <w:pStyle w:val="a6"/>
        <w:shd w:val="clear" w:color="auto" w:fill="auto"/>
        <w:tabs>
          <w:tab w:val="left" w:pos="586"/>
        </w:tabs>
        <w:spacing w:before="0" w:after="0"/>
        <w:ind w:left="300" w:right="4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16"/>
        </w:tabs>
        <w:spacing w:before="0" w:after="0"/>
        <w:ind w:left="20" w:firstLine="300"/>
      </w:pPr>
      <w:r>
        <w:t>В мировом промышленном производстве лидером яв</w:t>
      </w:r>
      <w:r>
        <w:softHyphen/>
        <w:t>ляется: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03"/>
        </w:tabs>
        <w:spacing w:before="0" w:after="0" w:line="190" w:lineRule="exact"/>
        <w:ind w:left="20" w:firstLine="300"/>
      </w:pPr>
      <w:r>
        <w:t>Канада; 3) Россия;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18"/>
          <w:tab w:val="left" w:pos="2005"/>
        </w:tabs>
        <w:spacing w:before="0" w:after="49" w:line="190" w:lineRule="exact"/>
        <w:ind w:left="20" w:firstLine="300"/>
      </w:pPr>
      <w:r>
        <w:t>США;</w:t>
      </w:r>
      <w:r>
        <w:tab/>
        <w:t>4) Япония.</w:t>
      </w:r>
    </w:p>
    <w:p w:rsidR="00AB03FA" w:rsidRDefault="00AB03FA" w:rsidP="00AB03FA">
      <w:pPr>
        <w:pStyle w:val="a6"/>
        <w:shd w:val="clear" w:color="auto" w:fill="auto"/>
        <w:tabs>
          <w:tab w:val="left" w:pos="618"/>
          <w:tab w:val="left" w:pos="2005"/>
        </w:tabs>
        <w:spacing w:before="0" w:after="49" w:line="190" w:lineRule="exact"/>
        <w:ind w:left="32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16"/>
        </w:tabs>
        <w:spacing w:before="0" w:after="0"/>
        <w:ind w:left="20" w:firstLine="300"/>
      </w:pPr>
      <w:r>
        <w:t>Страной с наибольшим объёмом добычи нефти в мире является:</w:t>
      </w:r>
    </w:p>
    <w:p w:rsidR="00AB03FA" w:rsidRDefault="00E977A2" w:rsidP="00AB03FA">
      <w:pPr>
        <w:pStyle w:val="a6"/>
        <w:numPr>
          <w:ilvl w:val="2"/>
          <w:numId w:val="1"/>
        </w:numPr>
        <w:shd w:val="clear" w:color="auto" w:fill="auto"/>
        <w:tabs>
          <w:tab w:val="left" w:pos="618"/>
        </w:tabs>
        <w:spacing w:before="0" w:after="46" w:line="190" w:lineRule="exact"/>
        <w:ind w:left="20" w:firstLine="300"/>
      </w:pPr>
      <w:r>
        <w:t>Мексика;</w:t>
      </w:r>
      <w:r w:rsidR="00AB03FA" w:rsidRPr="00AB03FA">
        <w:t xml:space="preserve"> </w:t>
      </w:r>
      <w:r w:rsidR="00AB03FA">
        <w:t xml:space="preserve"> 2)Саудовская Аравия;</w:t>
      </w:r>
      <w:r>
        <w:tab/>
      </w:r>
      <w:r w:rsidR="00AB03FA">
        <w:t xml:space="preserve"> </w:t>
      </w:r>
      <w:r>
        <w:t>3) Венесуэла;</w:t>
      </w:r>
      <w:r w:rsidR="00AB03FA" w:rsidRPr="00AB03FA">
        <w:t xml:space="preserve"> </w:t>
      </w:r>
      <w:r w:rsidR="00AB03FA">
        <w:t xml:space="preserve"> 4) ОАЭ.</w:t>
      </w:r>
    </w:p>
    <w:p w:rsidR="00C32C9F" w:rsidRDefault="00C32C9F" w:rsidP="00AB03FA">
      <w:pPr>
        <w:pStyle w:val="a6"/>
        <w:shd w:val="clear" w:color="auto" w:fill="auto"/>
        <w:tabs>
          <w:tab w:val="left" w:pos="608"/>
          <w:tab w:val="left" w:pos="3301"/>
        </w:tabs>
        <w:spacing w:before="0" w:after="0" w:line="190" w:lineRule="exact"/>
        <w:ind w:left="32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16"/>
        </w:tabs>
        <w:spacing w:before="0" w:after="0" w:line="226" w:lineRule="exact"/>
        <w:ind w:left="20" w:firstLine="300"/>
      </w:pPr>
      <w:r>
        <w:t>Одним из сложившихся в настоящее время «железо</w:t>
      </w:r>
      <w:r>
        <w:softHyphen/>
        <w:t>рудных мостов» является: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8"/>
        </w:tabs>
        <w:spacing w:before="0" w:after="0"/>
        <w:ind w:left="20" w:firstLine="300"/>
      </w:pPr>
      <w:r>
        <w:t>Австралия — Россия;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13"/>
        </w:tabs>
        <w:spacing w:before="0" w:after="0"/>
        <w:ind w:left="20" w:firstLine="300"/>
      </w:pPr>
      <w:r>
        <w:t>Бразилия — Западная Европа;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13"/>
        </w:tabs>
        <w:spacing w:before="0" w:after="0"/>
        <w:ind w:left="20" w:firstLine="300"/>
      </w:pPr>
      <w:r>
        <w:t>Канада — Мексика;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22"/>
        </w:tabs>
        <w:spacing w:before="0" w:after="0"/>
        <w:ind w:left="20" w:firstLine="300"/>
      </w:pPr>
      <w:r>
        <w:t>Западная Европа — Северная Африка.</w:t>
      </w:r>
    </w:p>
    <w:p w:rsidR="00AB03FA" w:rsidRDefault="00AB03FA" w:rsidP="00AB03FA">
      <w:pPr>
        <w:pStyle w:val="a6"/>
        <w:shd w:val="clear" w:color="auto" w:fill="auto"/>
        <w:tabs>
          <w:tab w:val="left" w:pos="622"/>
        </w:tabs>
        <w:spacing w:before="0" w:after="0"/>
        <w:ind w:left="32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21"/>
        </w:tabs>
        <w:spacing w:before="0" w:after="0" w:line="226" w:lineRule="exact"/>
        <w:ind w:left="20" w:firstLine="300"/>
      </w:pPr>
      <w:r>
        <w:t>В мировой выплавке стали на долю зарубежной Азии приходится:</w:t>
      </w:r>
    </w:p>
    <w:p w:rsidR="00C32C9F" w:rsidRDefault="00E977A2">
      <w:pPr>
        <w:pStyle w:val="a6"/>
        <w:shd w:val="clear" w:color="auto" w:fill="auto"/>
        <w:spacing w:before="0" w:after="54" w:line="190" w:lineRule="exact"/>
        <w:ind w:left="20" w:firstLine="300"/>
      </w:pPr>
      <w:r>
        <w:t>1) 22%; 2) 42%; 3) 62%; 4) 82%.</w:t>
      </w: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11"/>
        </w:tabs>
        <w:spacing w:before="0" w:after="0"/>
        <w:ind w:left="20" w:firstLine="300"/>
      </w:pPr>
      <w:r>
        <w:t>Из всего добываемого природного газа в междуна</w:t>
      </w:r>
      <w:r>
        <w:softHyphen/>
        <w:t>родную торговлю поступает: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03"/>
        </w:tabs>
        <w:spacing w:before="0" w:after="0" w:line="190" w:lineRule="exact"/>
        <w:ind w:left="20" w:firstLine="300"/>
      </w:pPr>
      <w:r>
        <w:t xml:space="preserve">около 50%; </w:t>
      </w:r>
      <w:r w:rsidR="00AB03FA">
        <w:t xml:space="preserve">              </w:t>
      </w:r>
      <w:r>
        <w:t>3) 15—20%;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22"/>
          <w:tab w:val="left" w:pos="2403"/>
        </w:tabs>
        <w:spacing w:before="0" w:after="46" w:line="190" w:lineRule="exact"/>
        <w:ind w:left="20" w:firstLine="300"/>
      </w:pPr>
      <w:r>
        <w:t>30—45%;</w:t>
      </w:r>
      <w:r>
        <w:tab/>
        <w:t>4) 50—60%.</w:t>
      </w:r>
    </w:p>
    <w:p w:rsidR="00AB03FA" w:rsidRDefault="00AB03FA" w:rsidP="00AB03FA">
      <w:pPr>
        <w:pStyle w:val="a6"/>
        <w:shd w:val="clear" w:color="auto" w:fill="auto"/>
        <w:tabs>
          <w:tab w:val="left" w:pos="622"/>
          <w:tab w:val="left" w:pos="2403"/>
        </w:tabs>
        <w:spacing w:before="0" w:after="46" w:line="190" w:lineRule="exact"/>
        <w:ind w:left="32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16"/>
        </w:tabs>
        <w:spacing w:before="0" w:after="0" w:line="226" w:lineRule="exact"/>
        <w:ind w:left="20" w:firstLine="300"/>
      </w:pPr>
      <w:r>
        <w:t>В мировой химической промышленности сложилось четыре главных региона: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08"/>
        </w:tabs>
        <w:spacing w:before="0" w:after="0"/>
        <w:ind w:left="20" w:firstLine="300"/>
      </w:pPr>
      <w:r>
        <w:t>США, зарубежная Европа, СНГ, Япония;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18"/>
        </w:tabs>
        <w:spacing w:before="0" w:after="0"/>
        <w:ind w:left="20" w:firstLine="300"/>
      </w:pPr>
      <w:r>
        <w:t>США, зарубежная Азия, Россия, Япония;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598"/>
        </w:tabs>
        <w:spacing w:before="0" w:after="0"/>
        <w:ind w:left="600" w:right="480"/>
        <w:jc w:val="left"/>
      </w:pPr>
      <w:r>
        <w:t>зарубежная Европа, Латинская Америка, Китай, СНГ;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18"/>
        </w:tabs>
        <w:spacing w:before="0" w:after="0"/>
        <w:ind w:left="20" w:firstLine="300"/>
      </w:pPr>
      <w:r>
        <w:t>Россия, Япония, зарубежная Европа, США.</w:t>
      </w: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21"/>
        </w:tabs>
        <w:spacing w:before="0" w:after="0"/>
        <w:ind w:left="20" w:firstLine="300"/>
      </w:pPr>
      <w:r>
        <w:lastRenderedPageBreak/>
        <w:t>Странами, для которых лесная и деревообрабатыва</w:t>
      </w:r>
      <w:r>
        <w:softHyphen/>
        <w:t>ющая промышленность — важная отрасль международной специализации, являются: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03"/>
        </w:tabs>
        <w:spacing w:before="0" w:after="0"/>
        <w:ind w:left="20" w:firstLine="300"/>
      </w:pPr>
      <w:r>
        <w:t>Норвегия и Дания;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13"/>
        </w:tabs>
        <w:spacing w:before="0" w:after="0"/>
        <w:ind w:left="20" w:firstLine="300"/>
      </w:pPr>
      <w:r>
        <w:t>Швеция и Финляндия;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08"/>
        </w:tabs>
        <w:spacing w:before="0" w:after="0"/>
        <w:ind w:left="20" w:firstLine="300"/>
      </w:pPr>
      <w:r>
        <w:t>Великобритания и Нидерланды;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13"/>
        </w:tabs>
        <w:spacing w:before="0" w:after="0"/>
        <w:ind w:left="20" w:firstLine="300"/>
      </w:pPr>
      <w:r>
        <w:t>Швеция и Франция.</w:t>
      </w:r>
    </w:p>
    <w:p w:rsidR="00AB03FA" w:rsidRDefault="00AB03FA" w:rsidP="00AB03FA">
      <w:pPr>
        <w:pStyle w:val="a6"/>
        <w:shd w:val="clear" w:color="auto" w:fill="auto"/>
        <w:tabs>
          <w:tab w:val="left" w:pos="613"/>
        </w:tabs>
        <w:spacing w:before="0" w:after="0"/>
        <w:ind w:left="320" w:firstLine="0"/>
      </w:pPr>
    </w:p>
    <w:p w:rsidR="00C32C9F" w:rsidRDefault="00E977A2">
      <w:pPr>
        <w:pStyle w:val="a6"/>
        <w:numPr>
          <w:ilvl w:val="1"/>
          <w:numId w:val="1"/>
        </w:numPr>
        <w:shd w:val="clear" w:color="auto" w:fill="auto"/>
        <w:tabs>
          <w:tab w:val="left" w:pos="730"/>
        </w:tabs>
        <w:spacing w:before="0" w:after="0"/>
        <w:ind w:left="20" w:firstLine="300"/>
      </w:pPr>
      <w:r>
        <w:t>Отрасль — лидер мировой промышленности по числу занятых и по стоимости производимой продук</w:t>
      </w:r>
      <w:r>
        <w:softHyphen/>
        <w:t>ции, — это: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03"/>
        </w:tabs>
        <w:spacing w:before="0" w:after="0"/>
        <w:ind w:left="20" w:firstLine="300"/>
      </w:pPr>
      <w:r>
        <w:t>электроэнергетика;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18"/>
        </w:tabs>
        <w:spacing w:before="0" w:after="0"/>
        <w:ind w:left="20" w:firstLine="300"/>
      </w:pPr>
      <w:r>
        <w:t>машиностроение;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13"/>
        </w:tabs>
        <w:spacing w:before="0" w:after="0"/>
        <w:ind w:left="20" w:firstLine="300"/>
      </w:pPr>
      <w:r>
        <w:t>химическая промышленность;</w:t>
      </w:r>
    </w:p>
    <w:p w:rsidR="00C32C9F" w:rsidRDefault="00E977A2">
      <w:pPr>
        <w:pStyle w:val="a6"/>
        <w:numPr>
          <w:ilvl w:val="2"/>
          <w:numId w:val="1"/>
        </w:numPr>
        <w:shd w:val="clear" w:color="auto" w:fill="auto"/>
        <w:tabs>
          <w:tab w:val="left" w:pos="613"/>
        </w:tabs>
        <w:spacing w:before="0" w:after="0"/>
        <w:ind w:left="20" w:firstLine="300"/>
      </w:pPr>
      <w:r>
        <w:t>лёгкая промышленность.</w:t>
      </w:r>
    </w:p>
    <w:p w:rsidR="00AB03FA" w:rsidRDefault="00AB03FA" w:rsidP="00AB03FA">
      <w:pPr>
        <w:pStyle w:val="a6"/>
        <w:shd w:val="clear" w:color="auto" w:fill="auto"/>
        <w:tabs>
          <w:tab w:val="left" w:pos="613"/>
        </w:tabs>
        <w:spacing w:before="0" w:after="0"/>
        <w:ind w:left="320" w:firstLine="0"/>
      </w:pPr>
    </w:p>
    <w:p w:rsidR="00AB03FA" w:rsidRDefault="00AB03FA" w:rsidP="00AB03FA">
      <w:pPr>
        <w:pStyle w:val="a6"/>
        <w:shd w:val="clear" w:color="auto" w:fill="auto"/>
        <w:tabs>
          <w:tab w:val="left" w:pos="613"/>
        </w:tabs>
        <w:spacing w:before="0" w:after="0"/>
        <w:ind w:left="320" w:firstLine="0"/>
        <w:jc w:val="center"/>
        <w:rPr>
          <w:b/>
        </w:rPr>
      </w:pPr>
    </w:p>
    <w:p w:rsidR="00AB03FA" w:rsidRDefault="00AB03FA" w:rsidP="00AB03FA">
      <w:pPr>
        <w:pStyle w:val="a6"/>
        <w:shd w:val="clear" w:color="auto" w:fill="auto"/>
        <w:tabs>
          <w:tab w:val="left" w:pos="613"/>
        </w:tabs>
        <w:spacing w:before="0" w:after="0"/>
        <w:ind w:left="320" w:firstLine="0"/>
        <w:jc w:val="center"/>
        <w:rPr>
          <w:b/>
        </w:rPr>
      </w:pPr>
    </w:p>
    <w:p w:rsidR="00AB03FA" w:rsidRDefault="00AB03FA" w:rsidP="00AB03FA">
      <w:pPr>
        <w:pStyle w:val="a6"/>
        <w:shd w:val="clear" w:color="auto" w:fill="auto"/>
        <w:tabs>
          <w:tab w:val="left" w:pos="613"/>
        </w:tabs>
        <w:spacing w:before="0" w:after="0"/>
        <w:ind w:left="320" w:firstLine="0"/>
        <w:jc w:val="center"/>
        <w:rPr>
          <w:b/>
        </w:rPr>
      </w:pPr>
    </w:p>
    <w:p w:rsidR="00AB03FA" w:rsidRPr="00AB03FA" w:rsidRDefault="00AB03FA" w:rsidP="00AB03FA">
      <w:pPr>
        <w:pStyle w:val="a6"/>
        <w:shd w:val="clear" w:color="auto" w:fill="auto"/>
        <w:tabs>
          <w:tab w:val="left" w:pos="613"/>
        </w:tabs>
        <w:spacing w:before="0" w:after="0"/>
        <w:ind w:left="320" w:firstLine="0"/>
        <w:jc w:val="center"/>
        <w:rPr>
          <w:b/>
        </w:rPr>
      </w:pPr>
      <w:r w:rsidRPr="00AB03FA">
        <w:rPr>
          <w:b/>
        </w:rPr>
        <w:t>Ключи</w:t>
      </w:r>
    </w:p>
    <w:p w:rsidR="00AB03FA" w:rsidRDefault="00AB03FA" w:rsidP="00AB03FA">
      <w:pPr>
        <w:pStyle w:val="a6"/>
        <w:shd w:val="clear" w:color="auto" w:fill="auto"/>
        <w:tabs>
          <w:tab w:val="left" w:pos="613"/>
        </w:tabs>
        <w:spacing w:before="0" w:after="0"/>
        <w:ind w:left="320" w:firstLine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552"/>
        <w:gridCol w:w="547"/>
        <w:gridCol w:w="552"/>
        <w:gridCol w:w="547"/>
        <w:gridCol w:w="552"/>
        <w:gridCol w:w="552"/>
        <w:gridCol w:w="547"/>
        <w:gridCol w:w="552"/>
        <w:gridCol w:w="547"/>
        <w:gridCol w:w="566"/>
      </w:tblGrid>
      <w:tr w:rsidR="00AB03FA" w:rsidTr="00AB03FA">
        <w:trPr>
          <w:trHeight w:val="57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02" w:lineRule="exact"/>
            </w:pPr>
            <w:r>
              <w:rPr>
                <w:rStyle w:val="34"/>
                <w:b/>
                <w:bCs/>
              </w:rPr>
              <w:t>Номер теста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10</w:t>
            </w:r>
          </w:p>
        </w:tc>
      </w:tr>
      <w:tr w:rsidR="00AB03FA" w:rsidTr="00AB03FA">
        <w:trPr>
          <w:trHeight w:val="37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</w:pPr>
            <w:r>
              <w:rPr>
                <w:rStyle w:val="34"/>
                <w:b/>
                <w:bCs/>
              </w:rPr>
              <w:t>Ответ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2</w:t>
            </w:r>
          </w:p>
        </w:tc>
      </w:tr>
      <w:tr w:rsidR="00AB03FA" w:rsidTr="00AB03FA">
        <w:trPr>
          <w:trHeight w:val="5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02" w:lineRule="exact"/>
            </w:pPr>
            <w:r>
              <w:rPr>
                <w:rStyle w:val="34"/>
                <w:b/>
                <w:bCs/>
              </w:rPr>
              <w:t>Номер теста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14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15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17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20</w:t>
            </w:r>
          </w:p>
        </w:tc>
      </w:tr>
      <w:tr w:rsidR="00AB03FA" w:rsidTr="00AB03FA">
        <w:trPr>
          <w:trHeight w:val="37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</w:pPr>
            <w:r>
              <w:rPr>
                <w:rStyle w:val="34"/>
                <w:b/>
                <w:bCs/>
              </w:rPr>
              <w:t>Ответ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2</w:t>
            </w:r>
          </w:p>
        </w:tc>
      </w:tr>
      <w:tr w:rsidR="00AB03FA" w:rsidTr="00AB03FA">
        <w:trPr>
          <w:trHeight w:val="5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02" w:lineRule="exact"/>
            </w:pPr>
            <w:r>
              <w:rPr>
                <w:rStyle w:val="34"/>
                <w:b/>
                <w:bCs/>
              </w:rPr>
              <w:t>Номер теста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22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24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25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27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20"/>
              <w:jc w:val="left"/>
            </w:pPr>
            <w:r>
              <w:rPr>
                <w:rStyle w:val="34"/>
                <w:b/>
                <w:bCs/>
              </w:rPr>
              <w:t>29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  <w:ind w:left="200"/>
              <w:jc w:val="left"/>
            </w:pPr>
            <w:r>
              <w:rPr>
                <w:rStyle w:val="34"/>
                <w:b/>
                <w:bCs/>
              </w:rPr>
              <w:t>30</w:t>
            </w:r>
          </w:p>
        </w:tc>
      </w:tr>
      <w:tr w:rsidR="00AB03FA" w:rsidTr="00AB03FA">
        <w:trPr>
          <w:trHeight w:val="38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310"/>
              <w:shd w:val="clear" w:color="auto" w:fill="auto"/>
              <w:spacing w:line="240" w:lineRule="auto"/>
            </w:pPr>
            <w:r>
              <w:rPr>
                <w:rStyle w:val="34"/>
                <w:b/>
                <w:bCs/>
              </w:rPr>
              <w:t>Ответ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20"/>
            </w:pPr>
            <w:r>
              <w:rPr>
                <w:rStyle w:val="42"/>
                <w:noProof w:val="0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3FA" w:rsidRDefault="00AB03FA" w:rsidP="00AB03FA">
            <w:pPr>
              <w:pStyle w:val="41"/>
              <w:shd w:val="clear" w:color="auto" w:fill="auto"/>
              <w:spacing w:line="240" w:lineRule="auto"/>
              <w:ind w:left="200"/>
            </w:pPr>
            <w:r>
              <w:rPr>
                <w:rStyle w:val="42"/>
                <w:noProof w:val="0"/>
              </w:rPr>
              <w:t>2</w:t>
            </w:r>
          </w:p>
        </w:tc>
      </w:tr>
    </w:tbl>
    <w:p w:rsidR="00AB03FA" w:rsidRDefault="00AB03FA" w:rsidP="00AB03FA">
      <w:pPr>
        <w:pStyle w:val="a6"/>
        <w:shd w:val="clear" w:color="auto" w:fill="auto"/>
        <w:tabs>
          <w:tab w:val="left" w:pos="613"/>
        </w:tabs>
        <w:spacing w:before="0" w:after="0"/>
        <w:ind w:left="320" w:firstLine="0"/>
      </w:pPr>
    </w:p>
    <w:p w:rsidR="00AB03FA" w:rsidRPr="00E977A2" w:rsidRDefault="00AB03FA" w:rsidP="00E977A2">
      <w:pPr>
        <w:rPr>
          <w:rFonts w:ascii="Century Schoolbook" w:hAnsi="Century Schoolbook" w:cs="Century Schoolbook"/>
          <w:color w:val="auto"/>
          <w:sz w:val="19"/>
          <w:szCs w:val="19"/>
        </w:rPr>
      </w:pPr>
    </w:p>
    <w:sectPr w:rsidR="00AB03FA" w:rsidRPr="00E977A2">
      <w:type w:val="continuous"/>
      <w:pgSz w:w="8390" w:h="11905"/>
      <w:pgMar w:top="800" w:right="866" w:bottom="862" w:left="1144" w:header="0" w:footer="3" w:gutter="0"/>
      <w:pgNumType w:start="15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C9F" w:rsidRDefault="00E977A2">
      <w:r>
        <w:separator/>
      </w:r>
    </w:p>
  </w:endnote>
  <w:endnote w:type="continuationSeparator" w:id="0">
    <w:p w:rsidR="00C32C9F" w:rsidRDefault="00E9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C9F" w:rsidRDefault="00E977A2">
      <w:r>
        <w:separator/>
      </w:r>
    </w:p>
  </w:footnote>
  <w:footnote w:type="continuationSeparator" w:id="0">
    <w:p w:rsidR="00C32C9F" w:rsidRDefault="00E97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4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4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4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4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4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3FA"/>
    <w:rsid w:val="00615187"/>
    <w:rsid w:val="00AB03FA"/>
    <w:rsid w:val="00C32C9F"/>
    <w:rsid w:val="00E9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C7797"/>
  <w14:defaultImageDpi w14:val="0"/>
  <w15:docId w15:val="{E931A0E8-A8DF-4573-89A1-C05CB97A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">
    <w:name w:val="Заголовок №1_"/>
    <w:basedOn w:val="a0"/>
    <w:link w:val="11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10">
    <w:name w:val="Заголовок №1"/>
    <w:basedOn w:val="1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a4">
    <w:name w:val="Колонтитул_"/>
    <w:basedOn w:val="a0"/>
    <w:link w:val="a5"/>
    <w:uiPriority w:val="99"/>
    <w:rPr>
      <w:rFonts w:ascii="Times New Roman" w:hAnsi="Times New Roman" w:cs="Times New Roman"/>
      <w:sz w:val="20"/>
      <w:szCs w:val="20"/>
    </w:rPr>
  </w:style>
  <w:style w:type="character" w:customStyle="1" w:styleId="Tahoma">
    <w:name w:val="Колонтитул + Tahoma"/>
    <w:aliases w:val="9,5 pt,Полужирный"/>
    <w:basedOn w:val="a4"/>
    <w:uiPriority w:val="99"/>
    <w:rPr>
      <w:rFonts w:ascii="Tahoma" w:hAnsi="Tahoma" w:cs="Tahoma"/>
      <w:b/>
      <w:bCs/>
      <w:spacing w:val="0"/>
      <w:sz w:val="19"/>
      <w:szCs w:val="19"/>
    </w:rPr>
  </w:style>
  <w:style w:type="character" w:customStyle="1" w:styleId="2">
    <w:name w:val="Заголовок №2_"/>
    <w:basedOn w:val="a0"/>
    <w:link w:val="21"/>
    <w:uiPriority w:val="99"/>
    <w:rPr>
      <w:rFonts w:ascii="Century Schoolbook" w:hAnsi="Century Schoolbook" w:cs="Century Schoolbook"/>
      <w:b/>
      <w:bCs/>
      <w:spacing w:val="0"/>
      <w:sz w:val="20"/>
      <w:szCs w:val="20"/>
    </w:rPr>
  </w:style>
  <w:style w:type="character" w:customStyle="1" w:styleId="20">
    <w:name w:val="Заголовок №2"/>
    <w:basedOn w:val="2"/>
    <w:uiPriority w:val="99"/>
    <w:rPr>
      <w:rFonts w:ascii="Century Schoolbook" w:hAnsi="Century Schoolbook" w:cs="Century Schoolbook"/>
      <w:b/>
      <w:bCs/>
      <w:spacing w:val="0"/>
      <w:sz w:val="20"/>
      <w:szCs w:val="20"/>
    </w:rPr>
  </w:style>
  <w:style w:type="character" w:customStyle="1" w:styleId="12">
    <w:name w:val="Основной текст Знак1"/>
    <w:basedOn w:val="a0"/>
    <w:link w:val="a6"/>
    <w:uiPriority w:val="99"/>
    <w:rPr>
      <w:rFonts w:ascii="Century Schoolbook" w:hAnsi="Century Schoolbook" w:cs="Century Schoolbook"/>
      <w:spacing w:val="0"/>
      <w:sz w:val="19"/>
      <w:szCs w:val="19"/>
    </w:rPr>
  </w:style>
  <w:style w:type="paragraph" w:styleId="a6">
    <w:name w:val="Body Text"/>
    <w:basedOn w:val="a"/>
    <w:link w:val="12"/>
    <w:uiPriority w:val="99"/>
    <w:pPr>
      <w:shd w:val="clear" w:color="auto" w:fill="FFFFFF"/>
      <w:spacing w:before="60" w:after="60" w:line="221" w:lineRule="exact"/>
      <w:ind w:hanging="300"/>
      <w:jc w:val="both"/>
    </w:pPr>
    <w:rPr>
      <w:rFonts w:ascii="Century Schoolbook" w:hAnsi="Century Schoolbook" w:cs="Century Schoolbook"/>
      <w:color w:val="auto"/>
      <w:sz w:val="19"/>
      <w:szCs w:val="19"/>
    </w:rPr>
  </w:style>
  <w:style w:type="character" w:customStyle="1" w:styleId="a7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3">
    <w:name w:val="Заголовок №3_"/>
    <w:basedOn w:val="a0"/>
    <w:link w:val="31"/>
    <w:uiPriority w:val="99"/>
    <w:rPr>
      <w:rFonts w:ascii="Tahoma" w:hAnsi="Tahoma" w:cs="Tahoma"/>
      <w:b/>
      <w:bCs/>
      <w:spacing w:val="0"/>
      <w:sz w:val="19"/>
      <w:szCs w:val="19"/>
    </w:rPr>
  </w:style>
  <w:style w:type="character" w:customStyle="1" w:styleId="30">
    <w:name w:val="Заголовок №3"/>
    <w:basedOn w:val="3"/>
    <w:uiPriority w:val="99"/>
    <w:rPr>
      <w:rFonts w:ascii="Tahoma" w:hAnsi="Tahoma" w:cs="Tahoma"/>
      <w:b/>
      <w:bCs/>
      <w:spacing w:val="0"/>
      <w:sz w:val="19"/>
      <w:szCs w:val="19"/>
    </w:rPr>
  </w:style>
  <w:style w:type="character" w:customStyle="1" w:styleId="22">
    <w:name w:val="Основной текст (2)_"/>
    <w:basedOn w:val="a0"/>
    <w:link w:val="210"/>
    <w:uiPriority w:val="99"/>
    <w:rPr>
      <w:rFonts w:ascii="Century Schoolbook" w:hAnsi="Century Schoolbook" w:cs="Century Schoolbook"/>
      <w:b/>
      <w:bCs/>
      <w:i/>
      <w:iCs/>
      <w:spacing w:val="0"/>
      <w:w w:val="100"/>
      <w:sz w:val="19"/>
      <w:szCs w:val="19"/>
    </w:rPr>
  </w:style>
  <w:style w:type="character" w:customStyle="1" w:styleId="23">
    <w:name w:val="Основной текст (2)"/>
    <w:basedOn w:val="22"/>
    <w:uiPriority w:val="99"/>
    <w:rPr>
      <w:rFonts w:ascii="Century Schoolbook" w:hAnsi="Century Schoolbook" w:cs="Century Schoolbook"/>
      <w:b/>
      <w:bCs/>
      <w:i/>
      <w:iCs/>
      <w:spacing w:val="0"/>
      <w:w w:val="100"/>
      <w:sz w:val="19"/>
      <w:szCs w:val="19"/>
    </w:rPr>
  </w:style>
  <w:style w:type="character" w:customStyle="1" w:styleId="24">
    <w:name w:val="Основной текст (2) + Не полужирный"/>
    <w:aliases w:val="Не курсив"/>
    <w:basedOn w:val="22"/>
    <w:uiPriority w:val="99"/>
    <w:rPr>
      <w:rFonts w:ascii="Century Schoolbook" w:hAnsi="Century Schoolbook" w:cs="Century Schoolbook"/>
      <w:b/>
      <w:bCs/>
      <w:i/>
      <w:iCs/>
      <w:spacing w:val="0"/>
      <w:w w:val="100"/>
      <w:sz w:val="19"/>
      <w:szCs w:val="19"/>
    </w:rPr>
  </w:style>
  <w:style w:type="character" w:customStyle="1" w:styleId="a8">
    <w:name w:val="Основной текст + Полужирный"/>
    <w:aliases w:val="Курсив"/>
    <w:basedOn w:val="12"/>
    <w:uiPriority w:val="99"/>
    <w:rPr>
      <w:rFonts w:ascii="Century Schoolbook" w:hAnsi="Century Schoolbook" w:cs="Century Schoolbook"/>
      <w:b/>
      <w:bCs/>
      <w:i/>
      <w:iCs/>
      <w:spacing w:val="0"/>
      <w:w w:val="100"/>
      <w:sz w:val="19"/>
      <w:szCs w:val="19"/>
    </w:rPr>
  </w:style>
  <w:style w:type="character" w:customStyle="1" w:styleId="6">
    <w:name w:val="Основной текст + Полужирный6"/>
    <w:basedOn w:val="12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5">
    <w:name w:val="Основной текст + Полужирный5"/>
    <w:basedOn w:val="12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4">
    <w:name w:val="Основной текст + Полужирный4"/>
    <w:basedOn w:val="12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32">
    <w:name w:val="Основной текст + Полужирный3"/>
    <w:basedOn w:val="12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25">
    <w:name w:val="Основной текст + Полужирный2"/>
    <w:basedOn w:val="12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a9">
    <w:name w:val="Подпись к таблице_"/>
    <w:basedOn w:val="a0"/>
    <w:link w:val="13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aa">
    <w:name w:val="Подпись к таблице"/>
    <w:basedOn w:val="a9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33">
    <w:name w:val="Основной текст (3)_"/>
    <w:basedOn w:val="a0"/>
    <w:link w:val="310"/>
    <w:uiPriority w:val="99"/>
    <w:rPr>
      <w:rFonts w:ascii="Century Schoolbook" w:hAnsi="Century Schoolbook" w:cs="Century Schoolbook"/>
      <w:b/>
      <w:bCs/>
      <w:spacing w:val="0"/>
      <w:sz w:val="17"/>
      <w:szCs w:val="17"/>
    </w:rPr>
  </w:style>
  <w:style w:type="character" w:customStyle="1" w:styleId="34">
    <w:name w:val="Основной текст (3)"/>
    <w:basedOn w:val="33"/>
    <w:uiPriority w:val="99"/>
    <w:rPr>
      <w:rFonts w:ascii="Century Schoolbook" w:hAnsi="Century Schoolbook" w:cs="Century Schoolbook"/>
      <w:b/>
      <w:bCs/>
      <w:spacing w:val="0"/>
      <w:sz w:val="17"/>
      <w:szCs w:val="17"/>
    </w:rPr>
  </w:style>
  <w:style w:type="character" w:customStyle="1" w:styleId="40">
    <w:name w:val="Основной текст (4)_"/>
    <w:basedOn w:val="a0"/>
    <w:link w:val="41"/>
    <w:uiPriority w:val="99"/>
    <w:rPr>
      <w:rFonts w:ascii="Century Schoolbook" w:hAnsi="Century Schoolbook" w:cs="Century Schoolbook"/>
      <w:noProof/>
      <w:sz w:val="17"/>
      <w:szCs w:val="17"/>
    </w:rPr>
  </w:style>
  <w:style w:type="character" w:customStyle="1" w:styleId="42">
    <w:name w:val="Основной текст (4)"/>
    <w:basedOn w:val="40"/>
    <w:uiPriority w:val="99"/>
    <w:rPr>
      <w:rFonts w:ascii="Century Schoolbook" w:hAnsi="Century Schoolbook" w:cs="Century Schoolbook"/>
      <w:noProof/>
      <w:sz w:val="17"/>
      <w:szCs w:val="17"/>
    </w:rPr>
  </w:style>
  <w:style w:type="character" w:customStyle="1" w:styleId="320">
    <w:name w:val="Заголовок №32"/>
    <w:basedOn w:val="3"/>
    <w:uiPriority w:val="99"/>
    <w:rPr>
      <w:rFonts w:ascii="Tahoma" w:hAnsi="Tahoma" w:cs="Tahoma"/>
      <w:b/>
      <w:bCs/>
      <w:spacing w:val="0"/>
      <w:sz w:val="19"/>
      <w:szCs w:val="19"/>
    </w:rPr>
  </w:style>
  <w:style w:type="character" w:customStyle="1" w:styleId="50">
    <w:name w:val="Основной текст (5)_"/>
    <w:basedOn w:val="a0"/>
    <w:link w:val="51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52">
    <w:name w:val="Основной текст (5)"/>
    <w:basedOn w:val="50"/>
    <w:uiPriority w:val="99"/>
    <w:rPr>
      <w:rFonts w:ascii="Century Schoolbook" w:hAnsi="Century Schoolbook" w:cs="Century Schoolbook"/>
      <w:b/>
      <w:bCs/>
      <w:spacing w:val="0"/>
      <w:sz w:val="19"/>
      <w:szCs w:val="19"/>
    </w:rPr>
  </w:style>
  <w:style w:type="character" w:customStyle="1" w:styleId="60">
    <w:name w:val="Основной текст (6)_"/>
    <w:basedOn w:val="a0"/>
    <w:link w:val="61"/>
    <w:uiPriority w:val="99"/>
    <w:rPr>
      <w:rFonts w:ascii="Tahoma" w:hAnsi="Tahoma" w:cs="Tahoma"/>
      <w:b/>
      <w:bCs/>
      <w:spacing w:val="0"/>
      <w:sz w:val="21"/>
      <w:szCs w:val="21"/>
    </w:rPr>
  </w:style>
  <w:style w:type="character" w:customStyle="1" w:styleId="62">
    <w:name w:val="Основной текст (6)"/>
    <w:basedOn w:val="60"/>
    <w:uiPriority w:val="99"/>
    <w:rPr>
      <w:rFonts w:ascii="Tahoma" w:hAnsi="Tahoma" w:cs="Tahoma"/>
      <w:b/>
      <w:bCs/>
      <w:spacing w:val="0"/>
      <w:sz w:val="21"/>
      <w:szCs w:val="21"/>
    </w:rPr>
  </w:style>
  <w:style w:type="character" w:customStyle="1" w:styleId="14">
    <w:name w:val="Основной текст + Полужирный1"/>
    <w:aliases w:val="Курсив1"/>
    <w:basedOn w:val="12"/>
    <w:uiPriority w:val="99"/>
    <w:rPr>
      <w:rFonts w:ascii="Century Schoolbook" w:hAnsi="Century Schoolbook" w:cs="Century Schoolbook"/>
      <w:b/>
      <w:bCs/>
      <w:i/>
      <w:iCs/>
      <w:spacing w:val="0"/>
      <w:w w:val="100"/>
      <w:sz w:val="19"/>
      <w:szCs w:val="19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after="240" w:line="240" w:lineRule="atLeast"/>
      <w:ind w:firstLine="260"/>
      <w:jc w:val="both"/>
      <w:outlineLvl w:val="0"/>
    </w:pPr>
    <w:rPr>
      <w:rFonts w:ascii="Century Schoolbook" w:hAnsi="Century Schoolbook" w:cs="Century Schoolbook"/>
      <w:b/>
      <w:bCs/>
      <w:color w:val="auto"/>
      <w:sz w:val="19"/>
      <w:szCs w:val="19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1">
    <w:name w:val="Заголовок №21"/>
    <w:basedOn w:val="a"/>
    <w:link w:val="2"/>
    <w:uiPriority w:val="99"/>
    <w:pPr>
      <w:shd w:val="clear" w:color="auto" w:fill="FFFFFF"/>
      <w:spacing w:before="240" w:after="60" w:line="240" w:lineRule="atLeast"/>
      <w:ind w:firstLine="260"/>
      <w:jc w:val="both"/>
      <w:outlineLvl w:val="1"/>
    </w:pPr>
    <w:rPr>
      <w:rFonts w:ascii="Century Schoolbook" w:hAnsi="Century Schoolbook" w:cs="Century Schoolbook"/>
      <w:b/>
      <w:bCs/>
      <w:color w:val="auto"/>
      <w:sz w:val="20"/>
      <w:szCs w:val="20"/>
    </w:rPr>
  </w:style>
  <w:style w:type="paragraph" w:customStyle="1" w:styleId="31">
    <w:name w:val="Заголовок №31"/>
    <w:basedOn w:val="a"/>
    <w:link w:val="3"/>
    <w:uiPriority w:val="99"/>
    <w:pPr>
      <w:shd w:val="clear" w:color="auto" w:fill="FFFFFF"/>
      <w:spacing w:before="660" w:after="240" w:line="240" w:lineRule="atLeast"/>
      <w:jc w:val="both"/>
      <w:outlineLvl w:val="2"/>
    </w:pPr>
    <w:rPr>
      <w:rFonts w:ascii="Tahoma" w:hAnsi="Tahoma" w:cs="Tahoma"/>
      <w:b/>
      <w:bCs/>
      <w:color w:val="auto"/>
      <w:sz w:val="19"/>
      <w:szCs w:val="19"/>
    </w:rPr>
  </w:style>
  <w:style w:type="paragraph" w:customStyle="1" w:styleId="210">
    <w:name w:val="Основной текст (2)1"/>
    <w:basedOn w:val="a"/>
    <w:link w:val="22"/>
    <w:uiPriority w:val="99"/>
    <w:pPr>
      <w:shd w:val="clear" w:color="auto" w:fill="FFFFFF"/>
      <w:spacing w:before="240" w:line="221" w:lineRule="exact"/>
      <w:ind w:firstLine="260"/>
      <w:jc w:val="both"/>
    </w:pPr>
    <w:rPr>
      <w:rFonts w:ascii="Century Schoolbook" w:hAnsi="Century Schoolbook" w:cs="Century Schoolbook"/>
      <w:b/>
      <w:bCs/>
      <w:i/>
      <w:iCs/>
      <w:color w:val="auto"/>
      <w:sz w:val="19"/>
      <w:szCs w:val="19"/>
    </w:rPr>
  </w:style>
  <w:style w:type="paragraph" w:customStyle="1" w:styleId="13">
    <w:name w:val="Подпись к таблице1"/>
    <w:basedOn w:val="a"/>
    <w:link w:val="a9"/>
    <w:uiPriority w:val="99"/>
    <w:pPr>
      <w:shd w:val="clear" w:color="auto" w:fill="FFFFFF"/>
      <w:spacing w:line="240" w:lineRule="atLeast"/>
    </w:pPr>
    <w:rPr>
      <w:rFonts w:ascii="Century Schoolbook" w:hAnsi="Century Schoolbook" w:cs="Century Schoolbook"/>
      <w:b/>
      <w:bCs/>
      <w:color w:val="auto"/>
      <w:sz w:val="19"/>
      <w:szCs w:val="19"/>
    </w:rPr>
  </w:style>
  <w:style w:type="paragraph" w:customStyle="1" w:styleId="310">
    <w:name w:val="Основной текст (3)1"/>
    <w:basedOn w:val="a"/>
    <w:link w:val="33"/>
    <w:uiPriority w:val="99"/>
    <w:pPr>
      <w:shd w:val="clear" w:color="auto" w:fill="FFFFFF"/>
      <w:spacing w:line="240" w:lineRule="atLeast"/>
      <w:jc w:val="both"/>
    </w:pPr>
    <w:rPr>
      <w:rFonts w:ascii="Century Schoolbook" w:hAnsi="Century Schoolbook" w:cs="Century Schoolbook"/>
      <w:b/>
      <w:bCs/>
      <w:color w:val="auto"/>
      <w:sz w:val="17"/>
      <w:szCs w:val="17"/>
    </w:rPr>
  </w:style>
  <w:style w:type="paragraph" w:customStyle="1" w:styleId="41">
    <w:name w:val="Основной текст (4)1"/>
    <w:basedOn w:val="a"/>
    <w:link w:val="40"/>
    <w:uiPriority w:val="99"/>
    <w:pPr>
      <w:shd w:val="clear" w:color="auto" w:fill="FFFFFF"/>
      <w:spacing w:line="240" w:lineRule="atLeast"/>
    </w:pPr>
    <w:rPr>
      <w:rFonts w:ascii="Century Schoolbook" w:hAnsi="Century Schoolbook" w:cs="Century Schoolbook"/>
      <w:noProof/>
      <w:color w:val="auto"/>
      <w:sz w:val="17"/>
      <w:szCs w:val="17"/>
    </w:rPr>
  </w:style>
  <w:style w:type="paragraph" w:customStyle="1" w:styleId="51">
    <w:name w:val="Основной текст (5)1"/>
    <w:basedOn w:val="a"/>
    <w:link w:val="50"/>
    <w:uiPriority w:val="99"/>
    <w:pPr>
      <w:shd w:val="clear" w:color="auto" w:fill="FFFFFF"/>
      <w:spacing w:line="221" w:lineRule="exact"/>
      <w:jc w:val="center"/>
    </w:pPr>
    <w:rPr>
      <w:rFonts w:ascii="Century Schoolbook" w:hAnsi="Century Schoolbook" w:cs="Century Schoolbook"/>
      <w:b/>
      <w:bCs/>
      <w:color w:val="auto"/>
      <w:sz w:val="19"/>
      <w:szCs w:val="19"/>
    </w:rPr>
  </w:style>
  <w:style w:type="paragraph" w:customStyle="1" w:styleId="61">
    <w:name w:val="Основной текст (6)1"/>
    <w:basedOn w:val="a"/>
    <w:link w:val="60"/>
    <w:uiPriority w:val="99"/>
    <w:pPr>
      <w:shd w:val="clear" w:color="auto" w:fill="FFFFFF"/>
      <w:spacing w:before="180" w:after="180" w:line="240" w:lineRule="atLeast"/>
      <w:jc w:val="center"/>
    </w:pPr>
    <w:rPr>
      <w:rFonts w:ascii="Tahoma" w:hAnsi="Tahoma" w:cs="Tahoma"/>
      <w:b/>
      <w:bCs/>
      <w:color w:val="auto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AB03F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B03FA"/>
    <w:rPr>
      <w:rFonts w:cs="Arial Unicode MS"/>
      <w:color w:val="000000"/>
    </w:rPr>
  </w:style>
  <w:style w:type="paragraph" w:styleId="ad">
    <w:name w:val="footer"/>
    <w:basedOn w:val="a"/>
    <w:link w:val="ae"/>
    <w:uiPriority w:val="99"/>
    <w:unhideWhenUsed/>
    <w:rsid w:val="00AB03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B03FA"/>
    <w:rPr>
      <w:rFonts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A9F28-598B-4D3F-AB93-3CDBCEF1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moigan6</dc:creator>
  <cp:lastModifiedBy>МБОУ Мойганская СОШ</cp:lastModifiedBy>
  <cp:revision>3</cp:revision>
  <dcterms:created xsi:type="dcterms:W3CDTF">2021-03-12T01:23:00Z</dcterms:created>
  <dcterms:modified xsi:type="dcterms:W3CDTF">2021-03-12T02:56:00Z</dcterms:modified>
</cp:coreProperties>
</file>